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10" w:rsidRDefault="00DA4265" w:rsidP="00DA4265">
      <w:pPr>
        <w:jc w:val="center"/>
        <w:rPr>
          <w:rFonts w:ascii="Trebuchet MS" w:eastAsia="Times New Roman" w:hAnsi="Trebuchet MS" w:cs="Arial"/>
          <w:b/>
          <w:color w:val="444444"/>
          <w:sz w:val="24"/>
          <w:szCs w:val="24"/>
          <w:lang w:eastAsia="es-UY"/>
        </w:rPr>
      </w:pPr>
      <w:r w:rsidRPr="00DA4265">
        <w:rPr>
          <w:rFonts w:ascii="Trebuchet MS" w:eastAsia="Times New Roman" w:hAnsi="Trebuchet MS" w:cs="Arial"/>
          <w:b/>
          <w:color w:val="444444"/>
          <w:sz w:val="24"/>
          <w:szCs w:val="24"/>
          <w:lang w:eastAsia="es-UY"/>
        </w:rPr>
        <w:t>Reflexión sobre encuadres en tratamientos noticiosos de dos casos: Encuentro Nacional de Mujeres de Rosario y Paro Nacional de Mujeres</w:t>
      </w:r>
    </w:p>
    <w:p w:rsidR="00123F69" w:rsidRDefault="00123F69" w:rsidP="008A2E53">
      <w:pPr>
        <w:shd w:val="clear" w:color="auto" w:fill="FFFFFF"/>
        <w:spacing w:before="120" w:after="120" w:line="300" w:lineRule="atLeast"/>
        <w:jc w:val="both"/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En el encuadre la interacción entre </w:t>
      </w:r>
      <w:r w:rsidR="00960AD8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>emisores y público</w:t>
      </w:r>
      <w:r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 circula en torno a valores compartidos </w:t>
      </w:r>
      <w:r w:rsidR="00960AD8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e ideas subyacentes </w:t>
      </w:r>
      <w:r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>que permiten esa construcción</w:t>
      </w:r>
      <w:r w:rsidR="00960AD8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>. En la construcción de la noticia esos valores y criterios pueden observarse en aspectos de forma</w:t>
      </w:r>
      <w:r w:rsidR="00551A4A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 de la noticia</w:t>
      </w:r>
      <w:r w:rsidR="008A2E53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. El planteo de </w:t>
      </w:r>
      <w:proofErr w:type="spellStart"/>
      <w:r w:rsidR="008A2E53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>Tuchman</w:t>
      </w:r>
      <w:proofErr w:type="spellEnd"/>
      <w:r w:rsidR="008A2E53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 sobre el mito de la objetividad recuerda a los aportes de Herbert Schiller sobre la neutralidad de los medios, desde la Economía Política de la Comunicación</w:t>
      </w:r>
      <w:r w:rsidR="00551A4A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>.</w:t>
      </w:r>
    </w:p>
    <w:p w:rsidR="00E378B5" w:rsidRPr="00E378B5" w:rsidRDefault="00E378B5" w:rsidP="008A2E53">
      <w:pPr>
        <w:shd w:val="clear" w:color="auto" w:fill="FFFFFF"/>
        <w:spacing w:before="120" w:after="120" w:line="300" w:lineRule="atLeast"/>
        <w:jc w:val="both"/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>Para or</w:t>
      </w:r>
      <w:r w:rsidR="004021B2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>denar la reflexión se sintetiza</w:t>
      </w:r>
      <w:r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 </w:t>
      </w:r>
      <w:r w:rsidR="00E63279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en la siguiente tabla </w:t>
      </w:r>
      <w:r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- a partir de </w:t>
      </w:r>
      <w:r w:rsidR="004021B2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>l</w:t>
      </w:r>
      <w:r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a definición de </w:t>
      </w:r>
      <w:proofErr w:type="spellStart"/>
      <w:r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>Entman</w:t>
      </w:r>
      <w:proofErr w:type="spellEnd"/>
      <w:r w:rsidR="00123F69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 </w:t>
      </w:r>
      <w:r w:rsidR="008A2E53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 y la ubicación de la noticia de Amadeo 2008 </w:t>
      </w:r>
      <w:r w:rsidR="0031021D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>–</w:t>
      </w:r>
      <w:r w:rsidR="004021B2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 una interpretación </w:t>
      </w:r>
      <w:r w:rsidR="00551A4A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>para</w:t>
      </w:r>
      <w:r w:rsidR="004021B2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 xml:space="preserve"> los casos propuestos</w:t>
      </w:r>
      <w:r w:rsidR="00123F69">
        <w:rPr>
          <w:rFonts w:ascii="Trebuchet MS" w:eastAsia="Times New Roman" w:hAnsi="Trebuchet MS" w:cs="Arial"/>
          <w:iCs/>
          <w:color w:val="444444"/>
          <w:sz w:val="24"/>
          <w:szCs w:val="24"/>
          <w:lang w:eastAsia="es-UY"/>
        </w:rPr>
        <w:t>:</w:t>
      </w:r>
    </w:p>
    <w:p w:rsidR="00F7212B" w:rsidRPr="008B59E0" w:rsidRDefault="00F7212B" w:rsidP="00F7212B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444444"/>
          <w:lang w:eastAsia="es-UY"/>
        </w:rPr>
      </w:pPr>
    </w:p>
    <w:tbl>
      <w:tblPr>
        <w:tblStyle w:val="Tablaconcuadrcula"/>
        <w:tblW w:w="10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984"/>
        <w:gridCol w:w="1843"/>
        <w:gridCol w:w="2092"/>
      </w:tblGrid>
      <w:tr w:rsidR="008A2E53" w:rsidTr="008A2E53">
        <w:tc>
          <w:tcPr>
            <w:tcW w:w="709" w:type="dxa"/>
          </w:tcPr>
          <w:p w:rsidR="00123F69" w:rsidRDefault="00123F69" w:rsidP="00F7212B">
            <w:pP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</w:p>
        </w:tc>
        <w:tc>
          <w:tcPr>
            <w:tcW w:w="1701" w:type="dxa"/>
          </w:tcPr>
          <w:p w:rsidR="00123F69" w:rsidRDefault="00551A4A" w:rsidP="00551A4A">
            <w:pPr>
              <w:jc w:val="center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Aspectos elegid</w:t>
            </w:r>
            <w:r w:rsidR="00123F69"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os como relevantes</w:t>
            </w:r>
          </w:p>
        </w:tc>
        <w:tc>
          <w:tcPr>
            <w:tcW w:w="1985" w:type="dxa"/>
          </w:tcPr>
          <w:p w:rsidR="00123F69" w:rsidRDefault="00123F69" w:rsidP="00551A4A">
            <w:pPr>
              <w:jc w:val="center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Definición del problema</w:t>
            </w:r>
          </w:p>
        </w:tc>
        <w:tc>
          <w:tcPr>
            <w:tcW w:w="1984" w:type="dxa"/>
          </w:tcPr>
          <w:p w:rsidR="00123F69" w:rsidRDefault="00123F69" w:rsidP="00551A4A">
            <w:pPr>
              <w:jc w:val="center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Interpretación causal del problema</w:t>
            </w:r>
          </w:p>
        </w:tc>
        <w:tc>
          <w:tcPr>
            <w:tcW w:w="1843" w:type="dxa"/>
          </w:tcPr>
          <w:p w:rsidR="00123F69" w:rsidRDefault="00123F69" w:rsidP="00551A4A">
            <w:pPr>
              <w:jc w:val="center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Evaluación moral y/o recomendación</w:t>
            </w:r>
          </w:p>
        </w:tc>
        <w:tc>
          <w:tcPr>
            <w:tcW w:w="2092" w:type="dxa"/>
          </w:tcPr>
          <w:p w:rsidR="00123F69" w:rsidRDefault="00960AD8" w:rsidP="00551A4A">
            <w:pPr>
              <w:jc w:val="center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Relevancia en producción de noticias</w:t>
            </w:r>
          </w:p>
        </w:tc>
      </w:tr>
      <w:tr w:rsidR="008A2E53" w:rsidRPr="00F7212B" w:rsidTr="00551A4A">
        <w:trPr>
          <w:cantSplit/>
          <w:trHeight w:val="1134"/>
        </w:trPr>
        <w:tc>
          <w:tcPr>
            <w:tcW w:w="709" w:type="dxa"/>
            <w:shd w:val="clear" w:color="auto" w:fill="DDD9C3" w:themeFill="background2" w:themeFillShade="E6"/>
            <w:textDirection w:val="btLr"/>
            <w:vAlign w:val="center"/>
          </w:tcPr>
          <w:p w:rsidR="00123F69" w:rsidRDefault="00123F69" w:rsidP="008A2E53">
            <w:pPr>
              <w:ind w:left="113" w:right="113"/>
              <w:jc w:val="center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La Nación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 w:rsidRPr="00F7212B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La protesta</w:t>
            </w: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,</w:t>
            </w:r>
            <w:r w:rsidRPr="00F7212B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F7212B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Messi</w:t>
            </w:r>
            <w:proofErr w:type="spellEnd"/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 y otras varias noticias igualmente jerarquizadas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Los </w:t>
            </w:r>
            <w:proofErr w:type="spellStart"/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femicidios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No se explicita, parece ser responsabilidad de otros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Es un clamor que los destinatarios – otros, no el medio masivo – deberían escuchar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960AD8" w:rsidRPr="00DA4265" w:rsidRDefault="00960AD8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Á</w:t>
            </w: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ngulo superior derecho, fotografía principal de portada muy representativa, también foto de </w:t>
            </w:r>
            <w:proofErr w:type="spellStart"/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Messi</w:t>
            </w:r>
            <w:proofErr w:type="spellEnd"/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. Copete, pie de foto y texto</w:t>
            </w:r>
          </w:p>
          <w:p w:rsidR="00123F69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</w:p>
        </w:tc>
      </w:tr>
      <w:tr w:rsidR="008A2E53" w:rsidRPr="00F7212B" w:rsidTr="00551A4A">
        <w:trPr>
          <w:cantSplit/>
          <w:trHeight w:val="1134"/>
        </w:trPr>
        <w:tc>
          <w:tcPr>
            <w:tcW w:w="709" w:type="dxa"/>
            <w:shd w:val="clear" w:color="auto" w:fill="DDD9C3" w:themeFill="background2" w:themeFillShade="E6"/>
            <w:textDirection w:val="btLr"/>
            <w:vAlign w:val="center"/>
          </w:tcPr>
          <w:p w:rsidR="00123F69" w:rsidRDefault="00123F69" w:rsidP="008A2E53">
            <w:pPr>
              <w:tabs>
                <w:tab w:val="left" w:pos="-108"/>
                <w:tab w:val="left" w:pos="1027"/>
              </w:tabs>
              <w:ind w:left="113" w:right="113"/>
              <w:jc w:val="center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El cronista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Varios, el Paro es uno más, sin destaque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123F69" w:rsidRPr="000B2070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ídem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123F69" w:rsidRPr="000B2070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 w:rsidRPr="000B2070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No se explicita, parece ser responsabilidad de otros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Reclamo no se sabe a quién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960AD8" w:rsidRDefault="00960AD8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C</w:t>
            </w:r>
            <w:r w:rsidRPr="00DA4265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on fotografía, ángulo inferior izquierdo, cuarto lugar en tamaño de la nota, tamaño del titular</w:t>
            </w:r>
          </w:p>
          <w:p w:rsidR="00123F69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</w:p>
        </w:tc>
      </w:tr>
      <w:tr w:rsidR="008A2E53" w:rsidRPr="00F7212B" w:rsidTr="00551A4A">
        <w:trPr>
          <w:cantSplit/>
          <w:trHeight w:val="1134"/>
        </w:trPr>
        <w:tc>
          <w:tcPr>
            <w:tcW w:w="709" w:type="dxa"/>
            <w:shd w:val="clear" w:color="auto" w:fill="DDD9C3" w:themeFill="background2" w:themeFillShade="E6"/>
            <w:textDirection w:val="btLr"/>
            <w:vAlign w:val="center"/>
          </w:tcPr>
          <w:p w:rsidR="00123F69" w:rsidRDefault="00123F69" w:rsidP="008A2E53">
            <w:pPr>
              <w:ind w:left="113" w:right="113"/>
              <w:jc w:val="center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La Razón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Imagen de la protesta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El problema es atendible porque moviliza a muchas mujeres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El diario se apropia de la consigna, como si él también reclamara a no se sabe quién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Los otros deben escu</w:t>
            </w:r>
            <w:bookmarkStart w:id="0" w:name="_GoBack"/>
            <w:bookmarkEnd w:id="0"/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char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123F69" w:rsidRDefault="00960AD8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Foto central y principal</w:t>
            </w:r>
            <w:r w:rsidR="008A2E53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 </w:t>
            </w: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en portada, titular es la consigna del movimiento, incluye también su logo, casi sin acompañamiento textual</w:t>
            </w:r>
          </w:p>
        </w:tc>
      </w:tr>
      <w:tr w:rsidR="008A2E53" w:rsidRPr="00F7212B" w:rsidTr="00551A4A">
        <w:trPr>
          <w:cantSplit/>
          <w:trHeight w:val="1134"/>
        </w:trPr>
        <w:tc>
          <w:tcPr>
            <w:tcW w:w="709" w:type="dxa"/>
            <w:shd w:val="clear" w:color="auto" w:fill="DDD9C3" w:themeFill="background2" w:themeFillShade="E6"/>
            <w:textDirection w:val="btLr"/>
            <w:vAlign w:val="center"/>
          </w:tcPr>
          <w:p w:rsidR="00123F69" w:rsidRDefault="00123F69" w:rsidP="008A2E53">
            <w:pPr>
              <w:ind w:left="113" w:right="113"/>
              <w:jc w:val="center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lastRenderedPageBreak/>
              <w:t>El Popular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La protesta y eventos deportivos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Los </w:t>
            </w:r>
            <w:proofErr w:type="spellStart"/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femicidios</w:t>
            </w:r>
            <w:proofErr w:type="spellEnd"/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 que convocan multitud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 w:rsidRPr="000B2070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No se explicita, parece ser responsabilidad de otros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ídem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123F69" w:rsidRDefault="00960AD8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principal foto y espacio total, aunque titular de negociación salarial tiene letra </w:t>
            </w:r>
            <w:r w:rsidR="008A2E53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más grande y se ubica arriba de la foto </w:t>
            </w: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y la nota está rodeada de noticias de fútbol</w:t>
            </w:r>
          </w:p>
        </w:tc>
      </w:tr>
      <w:tr w:rsidR="008A2E53" w:rsidRPr="00F7212B" w:rsidTr="00551A4A">
        <w:trPr>
          <w:cantSplit/>
          <w:trHeight w:val="1134"/>
        </w:trPr>
        <w:tc>
          <w:tcPr>
            <w:tcW w:w="709" w:type="dxa"/>
            <w:shd w:val="clear" w:color="auto" w:fill="DDD9C3" w:themeFill="background2" w:themeFillShade="E6"/>
            <w:textDirection w:val="btLr"/>
            <w:vAlign w:val="center"/>
          </w:tcPr>
          <w:p w:rsidR="00123F69" w:rsidRDefault="00123F69" w:rsidP="008A2E53">
            <w:pPr>
              <w:ind w:left="113" w:right="113"/>
              <w:jc w:val="center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Crónica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La protesta y el apoyo atmosférico que concitó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Los </w:t>
            </w:r>
            <w:proofErr w:type="spellStart"/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femicidios</w:t>
            </w:r>
            <w:proofErr w:type="spellEnd"/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 que conmueven a todos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No se explicita, parece ser responsabilidad de otros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Lo</w:t>
            </w:r>
            <w:r w:rsidR="00960AD8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s</w:t>
            </w: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 otros deben escuchar, hasta el cielo se moviliza por este reclamo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960AD8" w:rsidRDefault="008A2E53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Foto cubre </w:t>
            </w:r>
            <w:r w:rsidR="00960AD8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portada, poco texto y dos notas deportivas debajo</w:t>
            </w:r>
          </w:p>
          <w:p w:rsidR="00123F69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</w:p>
        </w:tc>
      </w:tr>
      <w:tr w:rsidR="008A2E53" w:rsidRPr="00F7212B" w:rsidTr="00551A4A">
        <w:trPr>
          <w:cantSplit/>
          <w:trHeight w:val="1134"/>
        </w:trPr>
        <w:tc>
          <w:tcPr>
            <w:tcW w:w="709" w:type="dxa"/>
            <w:shd w:val="clear" w:color="auto" w:fill="DDD9C3" w:themeFill="background2" w:themeFillShade="E6"/>
            <w:textDirection w:val="btLr"/>
            <w:vAlign w:val="center"/>
          </w:tcPr>
          <w:p w:rsidR="00123F69" w:rsidRDefault="00123F69" w:rsidP="008A2E53">
            <w:pPr>
              <w:ind w:left="113" w:right="113"/>
              <w:jc w:val="center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Clarín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ídem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ídem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ídem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ídem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123F69" w:rsidRDefault="00960AD8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Foto y espacio central de tapa, otras noticias, encima y debajo, copete, pie de foto y texto</w:t>
            </w:r>
          </w:p>
        </w:tc>
      </w:tr>
      <w:tr w:rsidR="008A2E53" w:rsidRPr="00F7212B" w:rsidTr="00551A4A">
        <w:trPr>
          <w:cantSplit/>
          <w:trHeight w:val="1134"/>
        </w:trPr>
        <w:tc>
          <w:tcPr>
            <w:tcW w:w="709" w:type="dxa"/>
            <w:shd w:val="clear" w:color="auto" w:fill="DAEEF3" w:themeFill="accent5" w:themeFillTint="33"/>
            <w:textDirection w:val="btLr"/>
          </w:tcPr>
          <w:p w:rsidR="00123F69" w:rsidRDefault="00123F69" w:rsidP="008A2E53">
            <w:pPr>
              <w:ind w:left="113" w:right="113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Home Clarín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Incidentes de violencia, violencia en movilizaciones anteriores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Violencia en ma</w:t>
            </w:r>
            <w:r w:rsidR="008A2E53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rcha</w:t>
            </w: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s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Grupos inadaptados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23F69" w:rsidRPr="00F7212B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 </w:t>
            </w:r>
            <w:r w:rsidR="008A2E53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C</w:t>
            </w: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uestionamiento </w:t>
            </w:r>
            <w:r w:rsidR="008A2E53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implícito </w:t>
            </w: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a manifestantes</w:t>
            </w:r>
          </w:p>
        </w:tc>
        <w:tc>
          <w:tcPr>
            <w:tcW w:w="2092" w:type="dxa"/>
            <w:shd w:val="clear" w:color="auto" w:fill="DDD9C3" w:themeFill="background2" w:themeFillShade="E6"/>
            <w:vAlign w:val="center"/>
          </w:tcPr>
          <w:p w:rsidR="00123F69" w:rsidRDefault="008A2E53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Imágenes de hechos violentos y texto en segundo plano</w:t>
            </w:r>
          </w:p>
        </w:tc>
      </w:tr>
      <w:tr w:rsidR="008A2E53" w:rsidRPr="00F7212B" w:rsidTr="00551A4A">
        <w:trPr>
          <w:cantSplit/>
          <w:trHeight w:val="1422"/>
        </w:trPr>
        <w:tc>
          <w:tcPr>
            <w:tcW w:w="709" w:type="dxa"/>
            <w:shd w:val="clear" w:color="auto" w:fill="DAEEF3" w:themeFill="accent5" w:themeFillTint="33"/>
            <w:textDirection w:val="btLr"/>
          </w:tcPr>
          <w:p w:rsidR="00123F69" w:rsidRDefault="00123F69" w:rsidP="008A2E53">
            <w:pPr>
              <w:ind w:left="113" w:right="113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Home La Nación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23F69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ídem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123F69" w:rsidRDefault="00123F69" w:rsidP="00551A4A">
            <w:r w:rsidRPr="00C60209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ídem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123F69" w:rsidRDefault="00123F69" w:rsidP="00551A4A">
            <w:r w:rsidRPr="00C60209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ídem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23F69" w:rsidRDefault="00123F69" w:rsidP="00551A4A">
            <w:r w:rsidRPr="00C60209"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ídem</w:t>
            </w:r>
          </w:p>
        </w:tc>
        <w:tc>
          <w:tcPr>
            <w:tcW w:w="2092" w:type="dxa"/>
            <w:shd w:val="clear" w:color="auto" w:fill="DDD9C3" w:themeFill="background2" w:themeFillShade="E6"/>
            <w:vAlign w:val="center"/>
          </w:tcPr>
          <w:p w:rsidR="00123F69" w:rsidRPr="00C60209" w:rsidRDefault="008A2E53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Videos desinforman</w:t>
            </w:r>
          </w:p>
        </w:tc>
      </w:tr>
      <w:tr w:rsidR="008A2E53" w:rsidRPr="00F7212B" w:rsidTr="00551A4A">
        <w:trPr>
          <w:cantSplit/>
          <w:trHeight w:val="1134"/>
        </w:trPr>
        <w:tc>
          <w:tcPr>
            <w:tcW w:w="709" w:type="dxa"/>
            <w:shd w:val="clear" w:color="auto" w:fill="DAEEF3" w:themeFill="accent5" w:themeFillTint="33"/>
            <w:textDirection w:val="btLr"/>
          </w:tcPr>
          <w:p w:rsidR="00123F69" w:rsidRDefault="00123F69" w:rsidP="008A2E53">
            <w:pPr>
              <w:ind w:left="113" w:right="113"/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b/>
                <w:color w:val="444444"/>
                <w:sz w:val="24"/>
                <w:szCs w:val="24"/>
                <w:lang w:eastAsia="es-UY"/>
              </w:rPr>
              <w:t>Home Página 12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23F69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Movilización, su contexto y antecedentes estructurales y coyunturales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123F69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Problema social estructural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123F69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Multicausalidad</w:t>
            </w:r>
            <w:proofErr w:type="spellEnd"/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 xml:space="preserve"> e inequidad social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23F69" w:rsidRDefault="00123F69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Necesidad de acciones de política que atiendan a problema estructural</w:t>
            </w:r>
          </w:p>
        </w:tc>
        <w:tc>
          <w:tcPr>
            <w:tcW w:w="2092" w:type="dxa"/>
            <w:shd w:val="clear" w:color="auto" w:fill="DDD9C3" w:themeFill="background2" w:themeFillShade="E6"/>
            <w:vAlign w:val="center"/>
          </w:tcPr>
          <w:p w:rsidR="00123F69" w:rsidRDefault="008A2E53" w:rsidP="00551A4A">
            <w:pP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</w:pPr>
            <w:r>
              <w:rPr>
                <w:rFonts w:ascii="Trebuchet MS" w:eastAsia="Times New Roman" w:hAnsi="Trebuchet MS" w:cs="Arial"/>
                <w:color w:val="444444"/>
                <w:sz w:val="24"/>
                <w:szCs w:val="24"/>
                <w:lang w:eastAsia="es-UY"/>
              </w:rPr>
              <w:t>Imágenes acompañan y contextualizan</w:t>
            </w:r>
          </w:p>
        </w:tc>
      </w:tr>
    </w:tbl>
    <w:p w:rsidR="00123F69" w:rsidRDefault="00123F69" w:rsidP="00F7212B">
      <w:pPr>
        <w:rPr>
          <w:rFonts w:ascii="Trebuchet MS" w:eastAsia="Times New Roman" w:hAnsi="Trebuchet MS" w:cs="Arial"/>
          <w:b/>
          <w:color w:val="444444"/>
          <w:sz w:val="24"/>
          <w:szCs w:val="24"/>
          <w:lang w:eastAsia="es-UY"/>
        </w:rPr>
      </w:pPr>
    </w:p>
    <w:sectPr w:rsidR="00123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65"/>
    <w:rsid w:val="000B2070"/>
    <w:rsid w:val="00123F69"/>
    <w:rsid w:val="0031021D"/>
    <w:rsid w:val="004021B2"/>
    <w:rsid w:val="00551A4A"/>
    <w:rsid w:val="00554FFE"/>
    <w:rsid w:val="006972B6"/>
    <w:rsid w:val="00803FDB"/>
    <w:rsid w:val="008A2E53"/>
    <w:rsid w:val="008A5410"/>
    <w:rsid w:val="00960AD8"/>
    <w:rsid w:val="00BC412C"/>
    <w:rsid w:val="00DA4265"/>
    <w:rsid w:val="00E378B5"/>
    <w:rsid w:val="00E63279"/>
    <w:rsid w:val="00F33BF9"/>
    <w:rsid w:val="00F7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482</Words>
  <Characters>2611</Characters>
  <Application>Microsoft Office Word</Application>
  <DocSecurity>0</DocSecurity>
  <Lines>237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Gianela</dc:creator>
  <cp:lastModifiedBy>Gianela</cp:lastModifiedBy>
  <cp:revision>8</cp:revision>
  <dcterms:created xsi:type="dcterms:W3CDTF">2017-12-17T20:45:00Z</dcterms:created>
  <dcterms:modified xsi:type="dcterms:W3CDTF">2017-12-21T17:02:00Z</dcterms:modified>
</cp:coreProperties>
</file>