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color w:val="1d2125"/>
        </w:rPr>
      </w:pPr>
      <w:r w:rsidDel="00000000" w:rsidR="00000000" w:rsidRPr="00000000">
        <w:rPr>
          <w:b w:val="1"/>
          <w:bCs w:val="1"/>
          <w:rtl w:val="0"/>
        </w:rPr>
        <w:t xml:space="preserve">ANTECEDENTES SOBRE EL FEMINISMO Y LESBIANISMO DE LOS 80</w:t>
      </w:r>
      <w:r w:rsidDel="00000000" w:rsidR="00000000" w:rsidRPr="00000000">
        <w:rPr>
          <w:b w:val="1"/>
          <w:bCs w:val="1"/>
          <w:color w:val="1d2125"/>
          <w:rtl w:val="0"/>
        </w:rPr>
        <w:t xml:space="preserve">' Y 90'S EN URUGUAY.</w:t>
      </w:r>
    </w:p>
    <w:p w:rsidR="00000000" w:rsidDel="00000000" w:rsidP="00000000" w:rsidRDefault="00000000" w:rsidRPr="00000000" w14:paraId="00000002">
      <w:pPr>
        <w:spacing w:after="240" w:before="240" w:lineRule="auto"/>
        <w:rPr/>
      </w:pPr>
      <w:r w:rsidDel="00000000" w:rsidR="00000000" w:rsidRPr="00000000">
        <w:rPr>
          <w:rtl w:val="0"/>
        </w:rPr>
        <w:t xml:space="preserve">Para comenzar a pensar antecedentes sobre feminismo y lesbianismo en Uruguay durante los años 80 y 90, me parece acorde partir del contexto en el que esas experiencias se vuelven más visibles, aunque en algunos casos seguían siendo parcialmente invisibles dentro del espacio público. Estamos tratando un período principalmente tenso, atravesado por la salida de la dictadura, la reapertura democrática y una reconfiguración de los lenguajes políticos, los modos de organización y las formas de intervención colectiva.</w:t>
      </w:r>
    </w:p>
    <w:p w:rsidR="00000000" w:rsidDel="00000000" w:rsidP="00000000" w:rsidRDefault="00000000" w:rsidRPr="00000000" w14:paraId="00000003">
      <w:pPr>
        <w:spacing w:after="240" w:before="240" w:lineRule="auto"/>
        <w:rPr/>
      </w:pPr>
      <w:r w:rsidDel="00000000" w:rsidR="00000000" w:rsidRPr="00000000">
        <w:rPr>
          <w:rtl w:val="0"/>
        </w:rPr>
        <w:t xml:space="preserve">En ese marco, el feminismo en Uruguay empieza a consolidarse con mayor fuerza como productor de sentidos y por ende, como actor político. No aparece solamente como un conjunto de demandas vinculadas a derechos específicos, sino como una forma de interrogar las jerarquías de género, la división entre lo público y lo privado, y la naturalización de determinadas desigualdades en la vida cotidiana.                                                                      En los años 80 comienzan a fortalecerse distintos grupos y colectivos de mujeres que impulsan espacios de discusión, movilización y producción política. En ese momento surgen articulaciones como el Plenario de Mujeres del Uruguay (PLEMUU) y otros colectivos que lograron instalar en la agenda pública temas vinculados al trabajo, la participación política, la violencia, la sexualidad y la vida doméstica; algo central de ese proceso es que el feminismo no solo buscó ampliar la participación de las mujeres en la política institucional o partidaria, sino que también cuestionó qué cosas eran consideradas políticas en primer lugar. En ese sentido, la politización de la vida cotidiana fue uno de sus aportes más fuertes: cuestiones como la maternidad, el trabajo doméstico, la salud sexual y reproductiva, la desigualdad en el hogar o la violencia dejaron de ser pensadas como asuntos privados para empezar a leerse como parte de una estructura social y cultural más amplia.                                                                                                                       </w:t>
      </w:r>
    </w:p>
    <w:p w:rsidR="00000000" w:rsidDel="00000000" w:rsidP="00000000" w:rsidRDefault="00000000" w:rsidRPr="00000000" w14:paraId="00000004">
      <w:pPr>
        <w:spacing w:after="240" w:before="240" w:lineRule="auto"/>
        <w:rPr/>
      </w:pPr>
      <w:r w:rsidDel="00000000" w:rsidR="00000000" w:rsidRPr="00000000">
        <w:rPr>
          <w:rtl w:val="0"/>
        </w:rPr>
        <w:t xml:space="preserve">Ahora bien, cuando se busca específicamente por antecedentes sobre lesbianismo en Uruguay en esos mismos años, aparece una diferencia bastante clara, la información es menos abundante, menos visible y más fragmentaria. Eso me parece importante no solo como una limitación de la búsqueda, sino también como un dato en sí mismo. Aunque a partir de los años 90 se comenzó a escribir sobre lesbianismo, la menor presencia del lesbianismo en los registros más accesibles puede leerse como parte de una historia de silenciamiento, desplazamiento o menor legitimidad dentro del propio archivo feminista y político. En la mayoría de casos, las experiencias lésbicas no aparecen tematizadas de forma autónoma, sino subsumidas dentro de categorías más amplias como “mujeres”, “sexualidad” o, más adelante, “diversidad sexual”. Por eso, me parece que trabajar este tema también implica prestar atención a lo que no está del todo dicho, a lo que aparece de forma lateral o a las zonas donde el archivo es menos estable. Por esto mismo, tal vez desde una mirada cualitativa, eso también podría resultar importante, no solo importa lo que se puede nombrar con facilidad, sino también aquello que quedó en los bordes del discurso público, como lo nombramos en clase la división entre la esfera pública y privada, lo que se muestra y lo que queda relegado a la “privacidad”. En ese sentido, pensar el lesbianismo dentro de los antecedentes del feminismo uruguayo de los 80 y 90 permite complejizar bastante la lectura del período. No se trata solo de agregar “otro tema” al panorama general, sino de preguntarse qué experiencias fueron más reconocidas como legítimas dentro de los relatos políticos y cuáles quedaron más desplazadas, incluso dentro de espacios que también se proponían como emancipatorios.</w:t>
      </w:r>
    </w:p>
    <w:p w:rsidR="00000000" w:rsidDel="00000000" w:rsidP="00000000" w:rsidRDefault="00000000" w:rsidRPr="00000000" w14:paraId="00000005">
      <w:pPr>
        <w:spacing w:after="240" w:before="240" w:lineRule="auto"/>
        <w:rPr/>
      </w:pPr>
      <w:r w:rsidDel="00000000" w:rsidR="00000000" w:rsidRPr="00000000">
        <w:rPr>
          <w:rtl w:val="0"/>
        </w:rPr>
        <w:t xml:space="preserve">Por otra parte, el artículo que elegí para esta consigna es </w:t>
      </w:r>
      <w:r w:rsidDel="00000000" w:rsidR="00000000" w:rsidRPr="00000000">
        <w:rPr>
          <w:u w:val="single"/>
          <w:rtl w:val="0"/>
        </w:rPr>
        <w:t xml:space="preserve">“Palabras rebeldes: movimiento feminista y producción de ideas en el Uruguay de los ochenta”</w:t>
      </w:r>
      <w:r w:rsidDel="00000000" w:rsidR="00000000" w:rsidRPr="00000000">
        <w:rPr>
          <w:rtl w:val="0"/>
        </w:rPr>
        <w:t xml:space="preserve">, de Mariana Fry, Belén Cucchi y Mariana Robello. M</w:t>
      </w:r>
      <w:r w:rsidDel="00000000" w:rsidR="00000000" w:rsidRPr="00000000">
        <w:rPr>
          <w:rtl w:val="0"/>
        </w:rPr>
        <w:t xml:space="preserve">e pareció un texto útil para reconstruir el contexto del feminismo uruguayo en esa década sin quedarme únicamente en una cronología de hechos, especialmente porque trabaja al feminismo y toca (aunque en menor parte, el lesbianismo) como productor de discurso, de lenguaje y de formas de interpretación de la realidad y en ese sentido, es un texto que tiene mucha relación con lo que hemos abarcado las clases pasadas de esta unidad curricular.  </w:t>
      </w:r>
    </w:p>
    <w:p w:rsidR="00000000" w:rsidDel="00000000" w:rsidP="00000000" w:rsidRDefault="00000000" w:rsidRPr="00000000" w14:paraId="00000006">
      <w:pPr>
        <w:spacing w:after="240" w:before="240" w:lineRule="auto"/>
        <w:rPr/>
      </w:pPr>
      <w:r w:rsidDel="00000000" w:rsidR="00000000" w:rsidRPr="00000000">
        <w:rPr>
          <w:rtl w:val="0"/>
        </w:rPr>
        <w:t xml:space="preserve">El artículo plantea que el feminismo uruguayo de los años 80 no puede entenderse solamente como un movimiento de reivindicación de derechos, sino también como un espacio de elaboración de ideas, circulación de discursos y construcción de nuevas formas de nombrar las experiencias de las mujeres. Las autoras muestran que, en el contexto de la transición democrática, el feminismo no solo ocupó la calle o la militancia organizada, sino que también produjo publicaciones, debates, materiales de reflexión y formas específicas de intervención cultural y política. Y uno de los puntos que más me resultó mas interesante del texto es la idea de que el feminismo produjo una transformación en los marcos de inteligibilidad de la época, es decir, ayudó a volver pensables y decibles una serie de experiencias que hasta entonces no tenían el mismo estatuto político o público, como mencioné en párrafos anteriores temas como la violencia, el trabajo doméstico, la sexualidad, la desigualdad en la vida cotidiana o la relación entre cuerpo y política comenzaron a ser formulados desde otro lugar, y eso no solo implicó una agenda de demandas, sino también una disputa por el sentido.                                                                                                    En ese aspecto, el artículo permite ver que el feminismo de los 80 y también de los 90, no fue únicamente una respuesta al contexto político del retorno democrático, sino también una intervención sobre la cultura política del período, no se trató solo de reclamar inclusión dentro de estructuras ya existentes, sino de cuestionar los límites de esas estructuras, incluyendo las formas tradicionales de militancia y la manera en que ciertos temas eran jerarquizados o descartados.                                                                                                                               También me resultó interesante que el texto no presenta al feminismo como algo homogéneo o completamente unificado, sino como un campo atravesado por diferencias, tensiones y distintas formas de organización. Eso me parece importante porque evita una lectura idealizada del movimiento, y permite pensar mejor las complejidades del período.</w:t>
      </w:r>
    </w:p>
    <w:p w:rsidR="00000000" w:rsidDel="00000000" w:rsidP="00000000" w:rsidRDefault="00000000" w:rsidRPr="00000000" w14:paraId="00000007">
      <w:pPr>
        <w:spacing w:after="240" w:before="240" w:lineRule="auto"/>
        <w:rPr>
          <w:b w:val="1"/>
          <w:bCs w:val="1"/>
          <w:sz w:val="34"/>
          <w:szCs w:val="34"/>
        </w:rPr>
      </w:pPr>
      <w:r w:rsidDel="00000000" w:rsidR="00000000" w:rsidRPr="00000000">
        <w:rPr>
          <w:rtl w:val="0"/>
        </w:rPr>
        <w:t xml:space="preserve">A partir de esa lectura, me parece que el artículo también habilita una conclusión; si incluso dentro del feminismo hubo disputas por qué temas podían ocupar el centro, entonces también es posible afirmar que las experiencias lésbicas no siempre tuvieron el mismo nivel de visibilidad, legitimidad o centralidad dentro de esos relatos. Aunque como mencioné anteriormente el artículo no esté enfocado específicamente en el lesbianismo, sí ofrece herramientas para leer el contexto en el que esos relatos pudieron circular, quedar desplazados o construirse desde lugares menos “públicos”.</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Finalmente, en </w:t>
      </w:r>
      <w:r w:rsidDel="00000000" w:rsidR="00000000" w:rsidRPr="00000000">
        <w:rPr>
          <w:rtl w:val="0"/>
        </w:rPr>
        <w:t xml:space="preserve">términos generales, más allá que revisar antecedentes sobre feminismo y lesbianismo en Uruguay en los años 80 y 90 nos permite ver un proceso de ampliación del espacio político y discursivo, también se nos presenta una distribución desigual de la visibilidad dentro de ese mismo proceso; por un lado, el feminismo aparece como un actor central en la redefinición de lo político, en la problematización de la vida cotidiana y en la producción de nuevos lenguajes para pensar la desigualdad. Por otro, el lesbianismo aparece de manera más fragmentaria, menos consolidada en los registros y, en muchos casos, desplazada hacia los márgenes del relato histórico. Por esto mismo, me parece relevante y no solo un “tema más” cuando hablamos de relatos lesbofeministas, esto nos permite interrogar los silencios, las omisiones y las jerarquías que organizan la memoria de los movimientos sociales. Y en ese sentido, más que un vacío, esa menor visibilidad también puede leerse como una forma específica de problema histórico y político.</w:t>
      </w:r>
    </w:p>
    <w:p w:rsidR="00000000" w:rsidDel="00000000" w:rsidP="00000000" w:rsidRDefault="00000000" w:rsidRPr="00000000" w14:paraId="00000009">
      <w:pPr>
        <w:spacing w:after="240" w:before="240" w:lineRule="auto"/>
        <w:rPr>
          <w:color w:val="1155cc"/>
          <w:u w:val="single"/>
        </w:rPr>
      </w:pPr>
      <w:r w:rsidDel="00000000" w:rsidR="00000000" w:rsidRPr="00000000">
        <w:rPr>
          <w:rtl w:val="0"/>
        </w:rPr>
        <w:t xml:space="preserve">Fuente: Fry, M., Cucchi, B., &amp; Robello, M. (2024). </w:t>
      </w:r>
      <w:r w:rsidDel="00000000" w:rsidR="00000000" w:rsidRPr="00000000">
        <w:rPr>
          <w:i w:val="1"/>
          <w:iCs w:val="1"/>
          <w:rtl w:val="0"/>
        </w:rPr>
        <w:t xml:space="preserve">Palabras rebeldes. Movimiento feminista y producción de ideas en el Uruguay de los ochenta</w:t>
      </w:r>
      <w:r w:rsidDel="00000000" w:rsidR="00000000" w:rsidRPr="00000000">
        <w:rPr>
          <w:rtl w:val="0"/>
        </w:rPr>
        <w:t xml:space="preserve">. Revista Encuentros Latinoamericanos, 8(1), 146–173.</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https://www.colibri.udelar.edu.uy/jspui/bitstream/20.500.12008/45658/1/2370-Texto%20del%20artículo-9074-1-10-20240726-1.pdf</w:t>
        </w:r>
      </w:hyperlink>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libri.udelar.edu.uy/jspui/bitstream/20.500.12008/45658/1/2370-Texto%2520del%2520art%C3%ADculo-9074-1-10-20240726-1.pdf" TargetMode="External"/><Relationship Id="rId7" Type="http://schemas.openxmlformats.org/officeDocument/2006/relationships/hyperlink" Target="https://www.colibri.udelar.edu.uy/jspui/bitstream/20.500.12008/45658/1/2370-Texto%2520del%2520art%C3%ADculo-9074-1-10-202407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